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F9" w:rsidRPr="00266AF9" w:rsidRDefault="00266AF9" w:rsidP="00266AF9">
      <w:pPr>
        <w:pStyle w:val="a4"/>
        <w:jc w:val="center"/>
        <w:rPr>
          <w:rFonts w:ascii="Times New Roman" w:hAnsi="Times New Roman" w:cs="Times New Roman"/>
          <w:sz w:val="24"/>
        </w:rPr>
      </w:pPr>
      <w:r w:rsidRPr="00266AF9">
        <w:rPr>
          <w:rFonts w:ascii="Times New Roman" w:hAnsi="Times New Roman" w:cs="Times New Roman"/>
          <w:sz w:val="24"/>
        </w:rPr>
        <w:t>Консультация для педагогов</w:t>
      </w:r>
    </w:p>
    <w:p w:rsidR="00266AF9" w:rsidRPr="00266AF9" w:rsidRDefault="00266AF9" w:rsidP="00266AF9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266AF9">
        <w:rPr>
          <w:rFonts w:ascii="Times New Roman" w:hAnsi="Times New Roman" w:cs="Times New Roman"/>
          <w:b/>
          <w:color w:val="7030A0"/>
          <w:sz w:val="32"/>
        </w:rPr>
        <w:t>«Нетрадиционные методы приобщения дошкольников к книжной культуре»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 xml:space="preserve">Во все времена ценность книги и чтения неоспорима. </w:t>
      </w:r>
      <w:r w:rsidR="00266AF9">
        <w:rPr>
          <w:rFonts w:ascii="Times New Roman" w:hAnsi="Times New Roman" w:cs="Times New Roman"/>
          <w:sz w:val="28"/>
        </w:rPr>
        <w:t xml:space="preserve">ФОП ДО и </w:t>
      </w:r>
      <w:r w:rsidRPr="00266AF9">
        <w:rPr>
          <w:rFonts w:ascii="Times New Roman" w:hAnsi="Times New Roman" w:cs="Times New Roman"/>
          <w:sz w:val="28"/>
        </w:rPr>
        <w:t xml:space="preserve">ФГОС </w:t>
      </w:r>
      <w:proofErr w:type="gramStart"/>
      <w:r w:rsidRPr="00266AF9">
        <w:rPr>
          <w:rFonts w:ascii="Times New Roman" w:hAnsi="Times New Roman" w:cs="Times New Roman"/>
          <w:sz w:val="28"/>
        </w:rPr>
        <w:t>ДО вопросы</w:t>
      </w:r>
      <w:proofErr w:type="gramEnd"/>
      <w:r w:rsidRPr="00266AF9">
        <w:rPr>
          <w:rFonts w:ascii="Times New Roman" w:hAnsi="Times New Roman" w:cs="Times New Roman"/>
          <w:sz w:val="28"/>
        </w:rPr>
        <w:t xml:space="preserve"> приобщения детей к художе</w:t>
      </w:r>
      <w:r w:rsidR="00266AF9">
        <w:rPr>
          <w:rFonts w:ascii="Times New Roman" w:hAnsi="Times New Roman" w:cs="Times New Roman"/>
          <w:sz w:val="28"/>
        </w:rPr>
        <w:t>ственной литературе рассматриваю</w:t>
      </w:r>
      <w:r w:rsidRPr="00266AF9">
        <w:rPr>
          <w:rFonts w:ascii="Times New Roman" w:hAnsi="Times New Roman" w:cs="Times New Roman"/>
          <w:sz w:val="28"/>
        </w:rPr>
        <w:t>т в двух образовательных областях «Речевое развитие» и «Художественно – эстетическое развитие»: 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– знакомство с книжной культурой, детской литературой, понимание на слух текстов различных жанров детской литературы;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– развитие предпосылок ценностно-смыслового восприятия и понимания произведений искусства (словесного), 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– восприятие, художественной литературы, фольклора; стимулирование сопереживания персонажам художественных произведений;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Почему же детям так необходимо читать?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– в процессе чтения развивается речь ребенка и увеличивается его словарный запас;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– чтение развивает мышление, стимулирует творческое воображение, пробуждает познавательные интересы и расширяет кругозор;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– книги помогают ребенку познать самого себя, понять других;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– совместное чтение способствует духовному обогащению родителей и детей; 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– чтение самое доступное и полезное занятие для интеллектуального и эмоционально-психического становления личности.</w:t>
      </w:r>
    </w:p>
    <w:p w:rsidR="00B343D3" w:rsidRPr="00266AF9" w:rsidRDefault="00266AF9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F23C51" w:rsidRPr="00266AF9">
        <w:rPr>
          <w:rFonts w:ascii="Times New Roman" w:hAnsi="Times New Roman" w:cs="Times New Roman"/>
          <w:sz w:val="28"/>
          <w:shd w:val="clear" w:color="auto" w:fill="FFFFFF"/>
        </w:rPr>
        <w:t xml:space="preserve">менно книга остается источником формирования правильной развитой речи. По тому, как ребёнок строит свои высказывания, насколько образно он умеет пересказывать, рассказывать и сочинять, можно судить об уровне его речевого развития. Поэтому сегодня, в меняющейся социально-культурной ситуации, проблема поиска эффективных путей приобщения дошкольников к книге, воспитания будущего юного читателя с учетом современных требований </w:t>
      </w:r>
      <w:r w:rsidR="00C17366">
        <w:rPr>
          <w:rFonts w:ascii="Times New Roman" w:hAnsi="Times New Roman" w:cs="Times New Roman"/>
          <w:sz w:val="28"/>
          <w:shd w:val="clear" w:color="auto" w:fill="FFFFFF"/>
        </w:rPr>
        <w:t xml:space="preserve">ФОП ДО и </w:t>
      </w:r>
      <w:r w:rsidR="00F23C51" w:rsidRPr="00266AF9">
        <w:rPr>
          <w:rFonts w:ascii="Times New Roman" w:hAnsi="Times New Roman" w:cs="Times New Roman"/>
          <w:sz w:val="28"/>
          <w:shd w:val="clear" w:color="auto" w:fill="FFFFFF"/>
        </w:rPr>
        <w:t>ФГОС ДО</w:t>
      </w:r>
      <w:r w:rsidR="00C17366">
        <w:rPr>
          <w:rFonts w:ascii="Times New Roman" w:hAnsi="Times New Roman" w:cs="Times New Roman"/>
          <w:sz w:val="28"/>
          <w:shd w:val="clear" w:color="auto" w:fill="FFFFFF"/>
        </w:rPr>
        <w:t xml:space="preserve"> стоит очень остро.</w:t>
      </w:r>
      <w:r w:rsidR="00F23C51" w:rsidRPr="00266AF9">
        <w:rPr>
          <w:rFonts w:ascii="Times New Roman" w:hAnsi="Times New Roman" w:cs="Times New Roman"/>
          <w:sz w:val="28"/>
          <w:shd w:val="clear" w:color="auto" w:fill="FFFFFF"/>
        </w:rPr>
        <w:t> 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Для успешного приоб</w:t>
      </w:r>
      <w:r w:rsidR="00C17366">
        <w:rPr>
          <w:rFonts w:ascii="Times New Roman" w:hAnsi="Times New Roman" w:cs="Times New Roman"/>
          <w:sz w:val="28"/>
        </w:rPr>
        <w:t>щения дошкольников к книге в</w:t>
      </w:r>
      <w:r w:rsidRPr="00266AF9">
        <w:rPr>
          <w:rFonts w:ascii="Times New Roman" w:hAnsi="Times New Roman" w:cs="Times New Roman"/>
          <w:sz w:val="28"/>
        </w:rPr>
        <w:t xml:space="preserve"> дет</w:t>
      </w:r>
      <w:r w:rsidR="00C17366">
        <w:rPr>
          <w:rFonts w:ascii="Times New Roman" w:hAnsi="Times New Roman" w:cs="Times New Roman"/>
          <w:sz w:val="28"/>
        </w:rPr>
        <w:t xml:space="preserve">ском саду </w:t>
      </w:r>
      <w:r w:rsidRPr="00266AF9">
        <w:rPr>
          <w:rFonts w:ascii="Times New Roman" w:hAnsi="Times New Roman" w:cs="Times New Roman"/>
          <w:sz w:val="28"/>
        </w:rPr>
        <w:t xml:space="preserve">в каждой возрастной группе </w:t>
      </w:r>
      <w:r w:rsidR="00C17366">
        <w:rPr>
          <w:rFonts w:ascii="Times New Roman" w:hAnsi="Times New Roman" w:cs="Times New Roman"/>
          <w:sz w:val="28"/>
        </w:rPr>
        <w:t xml:space="preserve">должна быть </w:t>
      </w:r>
      <w:r w:rsidRPr="00266AF9">
        <w:rPr>
          <w:rFonts w:ascii="Times New Roman" w:hAnsi="Times New Roman" w:cs="Times New Roman"/>
          <w:sz w:val="28"/>
        </w:rPr>
        <w:t>создана предметно – развивающая среда, которая представлена в виде речевых уголков, центра театрализованной деятельности. Речевой уголок организ</w:t>
      </w:r>
      <w:r w:rsidR="00C17366">
        <w:rPr>
          <w:rFonts w:ascii="Times New Roman" w:hAnsi="Times New Roman" w:cs="Times New Roman"/>
          <w:sz w:val="28"/>
        </w:rPr>
        <w:t>уется</w:t>
      </w:r>
      <w:r w:rsidRPr="00266AF9">
        <w:rPr>
          <w:rFonts w:ascii="Times New Roman" w:hAnsi="Times New Roman" w:cs="Times New Roman"/>
          <w:sz w:val="28"/>
        </w:rPr>
        <w:t xml:space="preserve"> с учётом доступности и эстетичности. Он обеспечивает свободное общение с книгой</w:t>
      </w:r>
      <w:r w:rsidR="00C17366">
        <w:rPr>
          <w:rFonts w:ascii="Times New Roman" w:hAnsi="Times New Roman" w:cs="Times New Roman"/>
          <w:sz w:val="28"/>
        </w:rPr>
        <w:t>,</w:t>
      </w:r>
      <w:r w:rsidRPr="00266AF9">
        <w:rPr>
          <w:rFonts w:ascii="Times New Roman" w:hAnsi="Times New Roman" w:cs="Times New Roman"/>
          <w:sz w:val="28"/>
        </w:rPr>
        <w:t xml:space="preserve"> развивает интерес к ней. В речевом уголке</w:t>
      </w:r>
      <w:r w:rsidR="00C17366">
        <w:rPr>
          <w:rFonts w:ascii="Times New Roman" w:hAnsi="Times New Roman" w:cs="Times New Roman"/>
          <w:sz w:val="28"/>
        </w:rPr>
        <w:t xml:space="preserve"> должны </w:t>
      </w:r>
      <w:proofErr w:type="gramStart"/>
      <w:r w:rsidR="00C17366">
        <w:rPr>
          <w:rFonts w:ascii="Times New Roman" w:hAnsi="Times New Roman" w:cs="Times New Roman"/>
          <w:sz w:val="28"/>
        </w:rPr>
        <w:t xml:space="preserve">быть </w:t>
      </w:r>
      <w:r w:rsidRPr="00266AF9">
        <w:rPr>
          <w:rFonts w:ascii="Times New Roman" w:hAnsi="Times New Roman" w:cs="Times New Roman"/>
          <w:sz w:val="28"/>
        </w:rPr>
        <w:t xml:space="preserve"> представлены</w:t>
      </w:r>
      <w:proofErr w:type="gramEnd"/>
      <w:r w:rsidRPr="00266AF9">
        <w:rPr>
          <w:rFonts w:ascii="Times New Roman" w:hAnsi="Times New Roman" w:cs="Times New Roman"/>
          <w:sz w:val="28"/>
        </w:rPr>
        <w:t xml:space="preserve"> разные виды </w:t>
      </w:r>
      <w:r w:rsidR="00C17366">
        <w:rPr>
          <w:rFonts w:ascii="Times New Roman" w:hAnsi="Times New Roman" w:cs="Times New Roman"/>
          <w:sz w:val="28"/>
        </w:rPr>
        <w:t xml:space="preserve">литературных </w:t>
      </w:r>
      <w:r w:rsidRPr="00266AF9">
        <w:rPr>
          <w:rFonts w:ascii="Times New Roman" w:hAnsi="Times New Roman" w:cs="Times New Roman"/>
          <w:sz w:val="28"/>
        </w:rPr>
        <w:t>жанров: стихи, рассказы, сказки, энциклопедии, книжки – малышки, изготовленные руками воспитанников и их родителей. Содержание уголка зависит от темы недели</w:t>
      </w:r>
      <w:r w:rsidR="00C17366">
        <w:rPr>
          <w:rFonts w:ascii="Times New Roman" w:hAnsi="Times New Roman" w:cs="Times New Roman"/>
          <w:sz w:val="28"/>
        </w:rPr>
        <w:t>,</w:t>
      </w:r>
      <w:r w:rsidRPr="00266AF9">
        <w:rPr>
          <w:rFonts w:ascii="Times New Roman" w:hAnsi="Times New Roman" w:cs="Times New Roman"/>
          <w:sz w:val="28"/>
        </w:rPr>
        <w:t xml:space="preserve"> времени года, общественных событий. В речевом уголке </w:t>
      </w:r>
      <w:r w:rsidR="00C17366">
        <w:rPr>
          <w:rFonts w:ascii="Times New Roman" w:hAnsi="Times New Roman" w:cs="Times New Roman"/>
          <w:sz w:val="28"/>
        </w:rPr>
        <w:t xml:space="preserve">должна </w:t>
      </w:r>
      <w:r w:rsidRPr="00266AF9">
        <w:rPr>
          <w:rFonts w:ascii="Times New Roman" w:hAnsi="Times New Roman" w:cs="Times New Roman"/>
          <w:sz w:val="28"/>
        </w:rPr>
        <w:t>располага</w:t>
      </w:r>
      <w:r w:rsidR="00C17366">
        <w:rPr>
          <w:rFonts w:ascii="Times New Roman" w:hAnsi="Times New Roman" w:cs="Times New Roman"/>
          <w:sz w:val="28"/>
        </w:rPr>
        <w:t>ться</w:t>
      </w:r>
      <w:r w:rsidRPr="00266AF9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66AF9">
        <w:rPr>
          <w:rFonts w:ascii="Times New Roman" w:hAnsi="Times New Roman" w:cs="Times New Roman"/>
          <w:sz w:val="28"/>
        </w:rPr>
        <w:t>книжкина</w:t>
      </w:r>
      <w:proofErr w:type="spellEnd"/>
      <w:r w:rsidRPr="00266AF9">
        <w:rPr>
          <w:rFonts w:ascii="Times New Roman" w:hAnsi="Times New Roman" w:cs="Times New Roman"/>
          <w:sz w:val="28"/>
        </w:rPr>
        <w:t xml:space="preserve"> больничка», с помощью которой дети могут привести в порядок любую книжку, учатся беречь её, содержать в надлежащем виде.</w:t>
      </w:r>
    </w:p>
    <w:p w:rsidR="00F23C51" w:rsidRPr="00266AF9" w:rsidRDefault="00F23C51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 xml:space="preserve">Театрализованный уголок </w:t>
      </w:r>
      <w:r w:rsidR="00C17366">
        <w:rPr>
          <w:rFonts w:ascii="Times New Roman" w:hAnsi="Times New Roman" w:cs="Times New Roman"/>
          <w:sz w:val="28"/>
        </w:rPr>
        <w:t xml:space="preserve">должен быть </w:t>
      </w:r>
      <w:r w:rsidRPr="00266AF9">
        <w:rPr>
          <w:rFonts w:ascii="Times New Roman" w:hAnsi="Times New Roman" w:cs="Times New Roman"/>
          <w:sz w:val="28"/>
        </w:rPr>
        <w:t xml:space="preserve">представлен разными видами театров: пальчиковый театр, кукольный театр, настольный театр, </w:t>
      </w:r>
      <w:proofErr w:type="spellStart"/>
      <w:r w:rsidRPr="00266AF9">
        <w:rPr>
          <w:rFonts w:ascii="Times New Roman" w:hAnsi="Times New Roman" w:cs="Times New Roman"/>
          <w:sz w:val="28"/>
        </w:rPr>
        <w:t>фланелеграф</w:t>
      </w:r>
      <w:proofErr w:type="spellEnd"/>
      <w:r w:rsidRPr="00266AF9">
        <w:rPr>
          <w:rFonts w:ascii="Times New Roman" w:hAnsi="Times New Roman" w:cs="Times New Roman"/>
          <w:sz w:val="28"/>
        </w:rPr>
        <w:t xml:space="preserve">. </w:t>
      </w:r>
      <w:r w:rsidR="006677AD" w:rsidRPr="00266AF9">
        <w:rPr>
          <w:rFonts w:ascii="Times New Roman" w:hAnsi="Times New Roman" w:cs="Times New Roman"/>
          <w:sz w:val="28"/>
        </w:rPr>
        <w:t xml:space="preserve">Дети с помощью своих воспитателей </w:t>
      </w:r>
      <w:r w:rsidR="00C17366">
        <w:rPr>
          <w:rFonts w:ascii="Times New Roman" w:hAnsi="Times New Roman" w:cs="Times New Roman"/>
          <w:sz w:val="28"/>
        </w:rPr>
        <w:t xml:space="preserve">могут </w:t>
      </w:r>
      <w:r w:rsidR="006677AD" w:rsidRPr="00266AF9">
        <w:rPr>
          <w:rFonts w:ascii="Times New Roman" w:hAnsi="Times New Roman" w:cs="Times New Roman"/>
          <w:sz w:val="28"/>
        </w:rPr>
        <w:t>изготавлива</w:t>
      </w:r>
      <w:r w:rsidR="00C17366">
        <w:rPr>
          <w:rFonts w:ascii="Times New Roman" w:hAnsi="Times New Roman" w:cs="Times New Roman"/>
          <w:sz w:val="28"/>
        </w:rPr>
        <w:t>ть</w:t>
      </w:r>
      <w:r w:rsidR="006677AD" w:rsidRPr="00266AF9">
        <w:rPr>
          <w:rFonts w:ascii="Times New Roman" w:hAnsi="Times New Roman" w:cs="Times New Roman"/>
          <w:sz w:val="28"/>
        </w:rPr>
        <w:t xml:space="preserve"> персонажи произведений, атрибуты к ним для дальнейшего использования. </w:t>
      </w:r>
      <w:r w:rsidRPr="00266AF9">
        <w:rPr>
          <w:rFonts w:ascii="Times New Roman" w:hAnsi="Times New Roman" w:cs="Times New Roman"/>
          <w:sz w:val="28"/>
        </w:rPr>
        <w:t xml:space="preserve">С помощью персонажей театров дети </w:t>
      </w:r>
      <w:r w:rsidR="006677AD" w:rsidRPr="00266AF9">
        <w:rPr>
          <w:rFonts w:ascii="Times New Roman" w:hAnsi="Times New Roman" w:cs="Times New Roman"/>
          <w:sz w:val="28"/>
        </w:rPr>
        <w:t xml:space="preserve">могут самостоятельно разыгрывать сказки, представления по мотивам уже известных произведений или придумывают свои. Данный вид детской деятельности не только развивает речь, выразительность речи, обогащает словарный запас, но и </w:t>
      </w:r>
      <w:r w:rsidR="006677AD" w:rsidRPr="00266AF9">
        <w:rPr>
          <w:rFonts w:ascii="Times New Roman" w:hAnsi="Times New Roman" w:cs="Times New Roman"/>
          <w:sz w:val="28"/>
        </w:rPr>
        <w:lastRenderedPageBreak/>
        <w:t>учит их открытому свободному общению с другими детьми, взрослыми, раскрепощает детей, развивает их коммуникативную грамотность.</w:t>
      </w:r>
    </w:p>
    <w:p w:rsidR="006677AD" w:rsidRPr="00266AF9" w:rsidRDefault="006677AD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Для приобщения детей к книжной культуре в детском саду используются традиционные методы:</w:t>
      </w:r>
    </w:p>
    <w:p w:rsidR="006677AD" w:rsidRPr="00266AF9" w:rsidRDefault="00C17366" w:rsidP="00C17366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6677AD" w:rsidRPr="00266AF9">
        <w:rPr>
          <w:rFonts w:ascii="Times New Roman" w:hAnsi="Times New Roman" w:cs="Times New Roman"/>
          <w:sz w:val="28"/>
        </w:rPr>
        <w:t>тение художественной литературы в течение дня, перед сном;</w:t>
      </w:r>
    </w:p>
    <w:p w:rsidR="006677AD" w:rsidRPr="00266AF9" w:rsidRDefault="00C17366" w:rsidP="00C17366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677AD" w:rsidRPr="00266AF9">
        <w:rPr>
          <w:rFonts w:ascii="Times New Roman" w:hAnsi="Times New Roman" w:cs="Times New Roman"/>
          <w:sz w:val="28"/>
        </w:rPr>
        <w:t>ыставки книг к юбилеям писателей, поэтов, их портреты;</w:t>
      </w:r>
    </w:p>
    <w:p w:rsidR="006677AD" w:rsidRPr="00266AF9" w:rsidRDefault="00C17366" w:rsidP="00C17366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677AD" w:rsidRPr="00266AF9">
        <w:rPr>
          <w:rFonts w:ascii="Times New Roman" w:hAnsi="Times New Roman" w:cs="Times New Roman"/>
          <w:sz w:val="28"/>
        </w:rPr>
        <w:t>оздание альбомов с героями произведений;</w:t>
      </w:r>
    </w:p>
    <w:p w:rsidR="006677AD" w:rsidRPr="00266AF9" w:rsidRDefault="00C17366" w:rsidP="00C17366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677AD" w:rsidRPr="00266AF9">
        <w:rPr>
          <w:rFonts w:ascii="Times New Roman" w:hAnsi="Times New Roman" w:cs="Times New Roman"/>
          <w:sz w:val="28"/>
        </w:rPr>
        <w:t>роводятся дидактические игры для закрепления сказок;</w:t>
      </w:r>
    </w:p>
    <w:p w:rsidR="006677AD" w:rsidRPr="00266AF9" w:rsidRDefault="00C17366" w:rsidP="00C17366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677AD" w:rsidRPr="00266AF9">
        <w:rPr>
          <w:rFonts w:ascii="Times New Roman" w:hAnsi="Times New Roman" w:cs="Times New Roman"/>
          <w:sz w:val="28"/>
        </w:rPr>
        <w:t>ешаются проблемные ситуации с использованием персонажей;</w:t>
      </w:r>
    </w:p>
    <w:p w:rsidR="006677AD" w:rsidRPr="00266AF9" w:rsidRDefault="00C17366" w:rsidP="00C17366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677AD" w:rsidRPr="00266AF9">
        <w:rPr>
          <w:rFonts w:ascii="Times New Roman" w:hAnsi="Times New Roman" w:cs="Times New Roman"/>
          <w:sz w:val="28"/>
        </w:rPr>
        <w:t>роводятся конкурсы чтецов;</w:t>
      </w:r>
    </w:p>
    <w:p w:rsidR="006677AD" w:rsidRPr="00266AF9" w:rsidRDefault="00C17366" w:rsidP="00C17366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060A0" w:rsidRPr="00266AF9">
        <w:rPr>
          <w:rFonts w:ascii="Times New Roman" w:hAnsi="Times New Roman" w:cs="Times New Roman"/>
          <w:sz w:val="28"/>
        </w:rPr>
        <w:t>ечера загадок и отгадок;</w:t>
      </w:r>
    </w:p>
    <w:p w:rsidR="00A060A0" w:rsidRPr="00266AF9" w:rsidRDefault="00C17366" w:rsidP="00C17366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060A0" w:rsidRPr="00266AF9">
        <w:rPr>
          <w:rFonts w:ascii="Times New Roman" w:hAnsi="Times New Roman" w:cs="Times New Roman"/>
          <w:sz w:val="28"/>
        </w:rPr>
        <w:t>оздание книжек – малышек;</w:t>
      </w:r>
    </w:p>
    <w:p w:rsidR="00A060A0" w:rsidRPr="00266AF9" w:rsidRDefault="00C17366" w:rsidP="00C17366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A060A0" w:rsidRPr="00266AF9">
        <w:rPr>
          <w:rFonts w:ascii="Times New Roman" w:hAnsi="Times New Roman" w:cs="Times New Roman"/>
          <w:sz w:val="28"/>
        </w:rPr>
        <w:t>итературные викторины;</w:t>
      </w:r>
    </w:p>
    <w:p w:rsidR="00A060A0" w:rsidRPr="00266AF9" w:rsidRDefault="00C17366" w:rsidP="00C17366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060A0" w:rsidRPr="00266AF9">
        <w:rPr>
          <w:rFonts w:ascii="Times New Roman" w:hAnsi="Times New Roman" w:cs="Times New Roman"/>
          <w:sz w:val="28"/>
        </w:rPr>
        <w:t>исование по темам произведений сказок.</w:t>
      </w:r>
    </w:p>
    <w:p w:rsidR="00A060A0" w:rsidRPr="00266AF9" w:rsidRDefault="00A060A0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Наряду с традиционными методами существуют и нетрадиционные методы приобщения к книжной культуре. Это:</w:t>
      </w:r>
    </w:p>
    <w:p w:rsidR="00A060A0" w:rsidRPr="00266AF9" w:rsidRDefault="00266AF9" w:rsidP="00C17366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т</w:t>
      </w:r>
      <w:r w:rsidR="00A060A0" w:rsidRPr="00266AF9">
        <w:rPr>
          <w:rFonts w:ascii="Times New Roman" w:hAnsi="Times New Roman" w:cs="Times New Roman"/>
          <w:sz w:val="28"/>
        </w:rPr>
        <w:t>ехнология «</w:t>
      </w:r>
      <w:proofErr w:type="spellStart"/>
      <w:r w:rsidR="00A060A0" w:rsidRPr="00266AF9">
        <w:rPr>
          <w:rFonts w:ascii="Times New Roman" w:hAnsi="Times New Roman" w:cs="Times New Roman"/>
          <w:sz w:val="28"/>
        </w:rPr>
        <w:t>буккроссинг</w:t>
      </w:r>
      <w:proofErr w:type="spellEnd"/>
      <w:r w:rsidR="00A060A0" w:rsidRPr="00266AF9">
        <w:rPr>
          <w:rFonts w:ascii="Times New Roman" w:hAnsi="Times New Roman" w:cs="Times New Roman"/>
          <w:sz w:val="28"/>
        </w:rPr>
        <w:t>» - обмен книгами;</w:t>
      </w:r>
    </w:p>
    <w:p w:rsidR="00A060A0" w:rsidRPr="00266AF9" w:rsidRDefault="00266AF9" w:rsidP="00C17366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>т</w:t>
      </w:r>
      <w:r w:rsidR="00A060A0" w:rsidRPr="00266AF9">
        <w:rPr>
          <w:rFonts w:ascii="Times New Roman" w:hAnsi="Times New Roman" w:cs="Times New Roman"/>
          <w:sz w:val="28"/>
        </w:rPr>
        <w:t>ематические акции «</w:t>
      </w:r>
      <w:proofErr w:type="spellStart"/>
      <w:r w:rsidR="00A060A0" w:rsidRPr="00266AF9">
        <w:rPr>
          <w:rFonts w:ascii="Times New Roman" w:hAnsi="Times New Roman" w:cs="Times New Roman"/>
          <w:sz w:val="28"/>
        </w:rPr>
        <w:t>Книжкина</w:t>
      </w:r>
      <w:proofErr w:type="spellEnd"/>
      <w:r w:rsidR="00A060A0" w:rsidRPr="00266AF9">
        <w:rPr>
          <w:rFonts w:ascii="Times New Roman" w:hAnsi="Times New Roman" w:cs="Times New Roman"/>
          <w:sz w:val="28"/>
        </w:rPr>
        <w:t xml:space="preserve"> неделя», когда дети приносят в дар детскому саду книжки из дома;</w:t>
      </w:r>
    </w:p>
    <w:p w:rsidR="00A060A0" w:rsidRPr="00266AF9" w:rsidRDefault="00C17366" w:rsidP="00C17366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лэпбук</w:t>
      </w:r>
      <w:proofErr w:type="spellEnd"/>
      <w:r w:rsidR="00A060A0" w:rsidRPr="00266AF9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A060A0" w:rsidRPr="00266AF9">
        <w:rPr>
          <w:rFonts w:ascii="Times New Roman" w:hAnsi="Times New Roman" w:cs="Times New Roman"/>
          <w:sz w:val="28"/>
        </w:rPr>
        <w:t>современная  технология</w:t>
      </w:r>
      <w:proofErr w:type="gramEnd"/>
      <w:r w:rsidR="00A060A0" w:rsidRPr="00266AF9">
        <w:rPr>
          <w:rFonts w:ascii="Times New Roman" w:hAnsi="Times New Roman" w:cs="Times New Roman"/>
          <w:sz w:val="28"/>
        </w:rPr>
        <w:t xml:space="preserve"> организации образовательной деятельности для развития познавательной и самостоятельной активности детей;</w:t>
      </w:r>
    </w:p>
    <w:p w:rsidR="00A060A0" w:rsidRPr="00266AF9" w:rsidRDefault="00266AF9" w:rsidP="00C17366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266AF9">
        <w:rPr>
          <w:rFonts w:ascii="Times New Roman" w:hAnsi="Times New Roman" w:cs="Times New Roman"/>
          <w:sz w:val="28"/>
        </w:rPr>
        <w:t>с</w:t>
      </w:r>
      <w:r w:rsidR="00A060A0" w:rsidRPr="00266AF9">
        <w:rPr>
          <w:rFonts w:ascii="Times New Roman" w:hAnsi="Times New Roman" w:cs="Times New Roman"/>
          <w:sz w:val="28"/>
        </w:rPr>
        <w:t>торителлинг</w:t>
      </w:r>
      <w:proofErr w:type="spellEnd"/>
      <w:r w:rsidR="00A060A0" w:rsidRPr="00266AF9">
        <w:rPr>
          <w:rFonts w:ascii="Times New Roman" w:hAnsi="Times New Roman" w:cs="Times New Roman"/>
          <w:sz w:val="28"/>
        </w:rPr>
        <w:t xml:space="preserve"> – способ передачи информации через рассказывание историй. Дети лучше запоминают и передают истории придуманные</w:t>
      </w:r>
      <w:r w:rsidR="00C17366">
        <w:rPr>
          <w:rFonts w:ascii="Times New Roman" w:hAnsi="Times New Roman" w:cs="Times New Roman"/>
          <w:sz w:val="28"/>
        </w:rPr>
        <w:t>,</w:t>
      </w:r>
      <w:r w:rsidR="00A060A0" w:rsidRPr="00266AF9">
        <w:rPr>
          <w:rFonts w:ascii="Times New Roman" w:hAnsi="Times New Roman" w:cs="Times New Roman"/>
          <w:sz w:val="28"/>
        </w:rPr>
        <w:t xml:space="preserve"> нежели прочтенный текст. И сами они с большим желанием импровизируют (</w:t>
      </w:r>
      <w:r w:rsidR="00C17366">
        <w:rPr>
          <w:rFonts w:ascii="Times New Roman" w:hAnsi="Times New Roman" w:cs="Times New Roman"/>
          <w:sz w:val="28"/>
        </w:rPr>
        <w:t xml:space="preserve">например, </w:t>
      </w:r>
      <w:r w:rsidR="00A060A0" w:rsidRPr="00266AF9">
        <w:rPr>
          <w:rFonts w:ascii="Times New Roman" w:hAnsi="Times New Roman" w:cs="Times New Roman"/>
          <w:sz w:val="28"/>
        </w:rPr>
        <w:t>«придумай рассказ про кошку, которую напугала собака»</w:t>
      </w:r>
      <w:r w:rsidRPr="00266AF9">
        <w:rPr>
          <w:rFonts w:ascii="Times New Roman" w:hAnsi="Times New Roman" w:cs="Times New Roman"/>
          <w:sz w:val="28"/>
        </w:rPr>
        <w:t>);</w:t>
      </w:r>
    </w:p>
    <w:p w:rsidR="00A060A0" w:rsidRPr="00266AF9" w:rsidRDefault="00266AF9" w:rsidP="00C17366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8"/>
        </w:rPr>
      </w:pPr>
      <w:proofErr w:type="spellStart"/>
      <w:r w:rsidRPr="00266AF9">
        <w:rPr>
          <w:rFonts w:ascii="Times New Roman" w:hAnsi="Times New Roman" w:cs="Times New Roman"/>
          <w:sz w:val="28"/>
        </w:rPr>
        <w:t>скрайбинг</w:t>
      </w:r>
      <w:proofErr w:type="spellEnd"/>
      <w:r w:rsidRPr="00266AF9">
        <w:rPr>
          <w:rFonts w:ascii="Times New Roman" w:hAnsi="Times New Roman" w:cs="Times New Roman"/>
          <w:sz w:val="28"/>
        </w:rPr>
        <w:t xml:space="preserve"> – технология визуализации смысла текста. Когда ребёнок рассказывает и делает одновременно зарисовки по тексту;</w:t>
      </w:r>
    </w:p>
    <w:p w:rsidR="00266AF9" w:rsidRPr="00266AF9" w:rsidRDefault="00C17366" w:rsidP="00C17366">
      <w:pPr>
        <w:pStyle w:val="a4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266AF9" w:rsidRPr="00266AF9">
        <w:rPr>
          <w:rFonts w:ascii="Times New Roman" w:hAnsi="Times New Roman" w:cs="Times New Roman"/>
          <w:sz w:val="28"/>
        </w:rPr>
        <w:t>нтересно и увлекательно проходят праздники и развлечения по прочитанным произведениям. Дети не только закрепляют произведения, их авторов, но и могут выполнять какие – либо задания, игры, выполняют творческие работы, что только усиливает интерес детей к книге.</w:t>
      </w:r>
    </w:p>
    <w:p w:rsidR="00C17366" w:rsidRDefault="00266AF9" w:rsidP="00C17366">
      <w:pPr>
        <w:pStyle w:val="a4"/>
        <w:ind w:firstLine="28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66AF9">
        <w:rPr>
          <w:rFonts w:ascii="Times New Roman" w:hAnsi="Times New Roman" w:cs="Times New Roman"/>
          <w:sz w:val="28"/>
          <w:shd w:val="clear" w:color="auto" w:fill="FFFFFF"/>
        </w:rPr>
        <w:t xml:space="preserve">Таким образом, использование традиционных и </w:t>
      </w:r>
      <w:proofErr w:type="gramStart"/>
      <w:r w:rsidRPr="00266AF9">
        <w:rPr>
          <w:rFonts w:ascii="Times New Roman" w:hAnsi="Times New Roman" w:cs="Times New Roman"/>
          <w:sz w:val="28"/>
          <w:shd w:val="clear" w:color="auto" w:fill="FFFFFF"/>
        </w:rPr>
        <w:t>инновационных образовательных методов</w:t>
      </w:r>
      <w:proofErr w:type="gramEnd"/>
      <w:r w:rsidRPr="00266AF9">
        <w:rPr>
          <w:rFonts w:ascii="Times New Roman" w:hAnsi="Times New Roman" w:cs="Times New Roman"/>
          <w:sz w:val="28"/>
          <w:shd w:val="clear" w:color="auto" w:fill="FFFFFF"/>
        </w:rPr>
        <w:t xml:space="preserve"> и форм позволяет достичь хороших результатов в формировании устойчивого интереса к лучшим произведениям художественной литературы, в приобщении детей к чтению.</w:t>
      </w:r>
    </w:p>
    <w:p w:rsidR="00266AF9" w:rsidRDefault="00266AF9" w:rsidP="00C17366">
      <w:pPr>
        <w:pStyle w:val="a4"/>
        <w:jc w:val="right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266AF9">
        <w:rPr>
          <w:rFonts w:ascii="Times New Roman" w:hAnsi="Times New Roman" w:cs="Times New Roman"/>
          <w:i/>
          <w:sz w:val="28"/>
          <w:shd w:val="clear" w:color="auto" w:fill="FFFFFF"/>
        </w:rPr>
        <w:t xml:space="preserve">Подготовила: </w:t>
      </w:r>
    </w:p>
    <w:p w:rsidR="00266AF9" w:rsidRPr="00266AF9" w:rsidRDefault="00266AF9" w:rsidP="00266AF9">
      <w:pPr>
        <w:pStyle w:val="a4"/>
        <w:jc w:val="right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266AF9">
        <w:rPr>
          <w:rFonts w:ascii="Times New Roman" w:hAnsi="Times New Roman" w:cs="Times New Roman"/>
          <w:i/>
          <w:sz w:val="28"/>
          <w:shd w:val="clear" w:color="auto" w:fill="FFFFFF"/>
        </w:rPr>
        <w:t xml:space="preserve">ст. воспитатель </w:t>
      </w:r>
    </w:p>
    <w:p w:rsidR="00266AF9" w:rsidRPr="00266AF9" w:rsidRDefault="00266AF9" w:rsidP="00266AF9">
      <w:pPr>
        <w:pStyle w:val="a4"/>
        <w:jc w:val="right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266AF9">
        <w:rPr>
          <w:rFonts w:ascii="Times New Roman" w:hAnsi="Times New Roman" w:cs="Times New Roman"/>
          <w:i/>
          <w:sz w:val="28"/>
          <w:shd w:val="clear" w:color="auto" w:fill="FFFFFF"/>
        </w:rPr>
        <w:t>Мананникова Т.В.</w:t>
      </w:r>
    </w:p>
    <w:p w:rsidR="00266AF9" w:rsidRPr="00266AF9" w:rsidRDefault="00266AF9" w:rsidP="00266AF9">
      <w:pPr>
        <w:pStyle w:val="a4"/>
        <w:jc w:val="right"/>
        <w:rPr>
          <w:rFonts w:ascii="Times New Roman" w:hAnsi="Times New Roman" w:cs="Times New Roman"/>
          <w:i/>
          <w:sz w:val="28"/>
        </w:rPr>
      </w:pPr>
      <w:r w:rsidRPr="00266AF9">
        <w:rPr>
          <w:rFonts w:ascii="Times New Roman" w:hAnsi="Times New Roman" w:cs="Times New Roman"/>
          <w:i/>
          <w:sz w:val="28"/>
          <w:shd w:val="clear" w:color="auto" w:fill="FFFFFF"/>
        </w:rPr>
        <w:t>Февраль, 2024г.</w:t>
      </w:r>
    </w:p>
    <w:p w:rsidR="00A060A0" w:rsidRPr="00266AF9" w:rsidRDefault="00A060A0" w:rsidP="00266AF9">
      <w:pPr>
        <w:pStyle w:val="a4"/>
        <w:jc w:val="right"/>
        <w:rPr>
          <w:rFonts w:ascii="Times New Roman" w:hAnsi="Times New Roman" w:cs="Times New Roman"/>
          <w:sz w:val="28"/>
        </w:rPr>
      </w:pPr>
      <w:r w:rsidRPr="00266AF9">
        <w:rPr>
          <w:rFonts w:ascii="Times New Roman" w:hAnsi="Times New Roman" w:cs="Times New Roman"/>
          <w:sz w:val="28"/>
        </w:rPr>
        <w:t xml:space="preserve"> </w:t>
      </w:r>
    </w:p>
    <w:p w:rsidR="00A060A0" w:rsidRPr="00266AF9" w:rsidRDefault="00C17366" w:rsidP="00266AF9">
      <w:pPr>
        <w:pStyle w:val="a4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266AF9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D33331" wp14:editId="495F9559">
            <wp:simplePos x="0" y="0"/>
            <wp:positionH relativeFrom="column">
              <wp:posOffset>363855</wp:posOffset>
            </wp:positionH>
            <wp:positionV relativeFrom="paragraph">
              <wp:posOffset>-807085</wp:posOffset>
            </wp:positionV>
            <wp:extent cx="3171825" cy="1783080"/>
            <wp:effectExtent l="38100" t="38100" r="47625" b="45720"/>
            <wp:wrapTight wrapText="bothSides">
              <wp:wrapPolygon edited="0">
                <wp:start x="-259" y="-462"/>
                <wp:lineTo x="-259" y="21923"/>
                <wp:lineTo x="21795" y="21923"/>
                <wp:lineTo x="21795" y="-462"/>
                <wp:lineTo x="-259" y="-462"/>
              </wp:wrapPolygon>
            </wp:wrapTight>
            <wp:docPr id="1" name="Рисунок 1" descr="https://gas-kvas.com/uploads/posts/2023-03/1678161080_gas-kvas-com-p-krasivie-risunki-iz-detskikh-knizhek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3/1678161080_gas-kvas-com-p-krasivie-risunki-iz-detskikh-knizhek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30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77AD" w:rsidRPr="00266AF9" w:rsidRDefault="006677AD" w:rsidP="00266AF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677AD" w:rsidRDefault="006677AD"/>
    <w:sectPr w:rsidR="006677AD" w:rsidSect="00266AF9">
      <w:pgSz w:w="11906" w:h="16838"/>
      <w:pgMar w:top="851" w:right="850" w:bottom="851" w:left="85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3A16"/>
    <w:multiLevelType w:val="hybridMultilevel"/>
    <w:tmpl w:val="2294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A54C5"/>
    <w:multiLevelType w:val="hybridMultilevel"/>
    <w:tmpl w:val="C6BC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51"/>
    <w:rsid w:val="00266AF9"/>
    <w:rsid w:val="006677AD"/>
    <w:rsid w:val="00A060A0"/>
    <w:rsid w:val="00B343D3"/>
    <w:rsid w:val="00C17366"/>
    <w:rsid w:val="00F2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1328"/>
  <w15:chartTrackingRefBased/>
  <w15:docId w15:val="{DCAFB3B9-0156-4452-8819-22027B0A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2024-02-24T08:24:00Z</dcterms:created>
  <dcterms:modified xsi:type="dcterms:W3CDTF">2024-02-24T09:14:00Z</dcterms:modified>
</cp:coreProperties>
</file>