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43" w:rsidRPr="00AD4843" w:rsidRDefault="00AD4843" w:rsidP="001B54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48"/>
        </w:rPr>
      </w:pPr>
      <w:r w:rsidRPr="00AD4843">
        <w:rPr>
          <w:rFonts w:ascii="Arial" w:hAnsi="Arial" w:cs="Arial"/>
          <w:b/>
          <w:sz w:val="32"/>
          <w:szCs w:val="48"/>
        </w:rPr>
        <w:t>Консультация для родителей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1"/>
          <w:szCs w:val="21"/>
        </w:rPr>
      </w:pPr>
      <w:r w:rsidRPr="001B5493">
        <w:rPr>
          <w:rFonts w:ascii="Arial" w:hAnsi="Arial" w:cs="Arial"/>
          <w:b/>
          <w:color w:val="C00000"/>
          <w:sz w:val="48"/>
          <w:szCs w:val="48"/>
        </w:rPr>
        <w:t xml:space="preserve">Понимаем ли мы </w:t>
      </w:r>
      <w:r>
        <w:rPr>
          <w:rFonts w:ascii="Arial" w:hAnsi="Arial" w:cs="Arial"/>
          <w:b/>
          <w:color w:val="C00000"/>
          <w:sz w:val="48"/>
          <w:szCs w:val="48"/>
        </w:rPr>
        <w:t xml:space="preserve">своего </w:t>
      </w:r>
      <w:r w:rsidRPr="001B5493">
        <w:rPr>
          <w:rFonts w:ascii="Arial" w:hAnsi="Arial" w:cs="Arial"/>
          <w:b/>
          <w:color w:val="C00000"/>
          <w:sz w:val="48"/>
          <w:szCs w:val="48"/>
        </w:rPr>
        <w:t>ребенка?</w:t>
      </w:r>
    </w:p>
    <w:p w:rsid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181818"/>
          <w:sz w:val="21"/>
          <w:szCs w:val="21"/>
        </w:rPr>
      </w:pPr>
      <w:r w:rsidRPr="001B5493">
        <w:rPr>
          <w:rFonts w:ascii="Arial" w:hAnsi="Arial" w:cs="Arial"/>
          <w:b/>
          <w:color w:val="C00000"/>
          <w:sz w:val="21"/>
          <w:szCs w:val="21"/>
        </w:rPr>
        <w:br/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Каждый отец, каждая мать имеют, как правило своё представление об идеальном ребенке. Конечно, этот идеал несёт на себе отпечаток личности родителей, но он обязательно включает физическое и нравственное здоровье, ум, доброту, порядочность. И все педагогические усилия родителей направлены на достижение этого идеала.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Но подчас родители идут к нему путем проб и ошибок. Как избежать ошибок? Безусловно, родителям необходимо приобретать педагогические знания. Но бывает и так: знания есть, отец и мать применяют, казалось бы, правильные методы воздействия, а желаемого результата не получают.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Одна из причин этого заключается в том, что взрослые не задумываются: отвечает ли используемый метод сложившейся педагогической ситуации, удачен ли он по отношению к их ребенку с его индивидуальными особенностями, какова реакция малыша на то или иное воздействие, соответствует ли она ожиданиям родителей.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Иногда дети не понимают, за что их наказывают и наказания воспринимают как недоброжелательное отношение, нелюбовь к себе. Родители же считают, что они воспитывают ребенка по правилам педагогической науки, проявляя требовательность и строгость.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Алёша четырех лет баловался за столом во время обеда несмотря на замечания взрослых. В конце концов он подавился и начал кашлять. Его наказали – поставили в угол. После того как мальчик отбыл наказание, отец спросил: «Будешь ещё так делать?» - «нет», - ответил сын. – А ты понял, за что тебя наказали?» - «Да, за то, что кашлял», - ответил малыш.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О чем говорит этот факт? Какими могут быть последствия такого взаимонепонимания? Ведь оно может усиливаться, а затем возникнет отчуждение детей от родителей, методы воздействия не будут достигать нужного результата.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 xml:space="preserve">Чтобы подобного не произошло, родителям очень важно развивать в себе умение понимать ребенка, смотреть на ситуацию его глазами, видеть собственные педагогические ошибки, анализировать их и, конечно, думать о том, как их устранить. Вот почему прежде чем применять какой-либо метод воздействия на малыша, будь то наказание или поощрение, не торопитесь – </w:t>
      </w:r>
      <w:r w:rsidRPr="001B5493">
        <w:rPr>
          <w:rFonts w:ascii="Arial" w:hAnsi="Arial" w:cs="Arial"/>
          <w:color w:val="181818"/>
          <w:sz w:val="32"/>
          <w:szCs w:val="36"/>
        </w:rPr>
        <w:lastRenderedPageBreak/>
        <w:t>постарайтесь посмотреть на ситуацию глазами сына или дочери. Нередко оказывается, что ребенок по-своему прав.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Попытайтесь выяснить реакции малыша на методы педагогического воздействия: как он относится к наказаниям, поощрениям, выполняет ли ваши требования? Что отказывается делать? Почему, на ваш взгляд, ребенок капризничает, упрямится? Особое внимание надо уделять манере разговора с ребенком. Бывает так, что на одно и то же требование дети реагируют не одинаково, в зависимости от того, каким тоном оно высказано.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Например, можно по-разному отвлечь ребенка от игры. Позвать его с прогулки и в приказном тоне отдать распоряжение: «Быстро прекрати игру и иди обедать!» Или же в игровой форме предложить малышу сделать перерыв на стройке, в гараже и т. д.</w:t>
      </w:r>
    </w:p>
    <w:p w:rsidR="001B5493" w:rsidRP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0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Родители нередко жалуются на занятость, сетуют на то, что из – за домашних дел у них не хватает времени на общение с сыном или дочерью. В итоге детская потребность в общении с родителями не удовлетворяется. Малыши стараются капризами, упрямством привлечь к себе внимание. Взрослые же не понимают, что ребенок шалит, делает что-то «назло», лишь бы обратить на себя внимание: пусть родители даже поругают, зато заметят его, поговорят с ним.</w:t>
      </w:r>
    </w:p>
    <w:p w:rsidR="001B5493" w:rsidRDefault="001B5493" w:rsidP="001B5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1B5493">
        <w:rPr>
          <w:rFonts w:ascii="Arial" w:hAnsi="Arial" w:cs="Arial"/>
          <w:color w:val="181818"/>
          <w:sz w:val="32"/>
          <w:szCs w:val="36"/>
        </w:rPr>
        <w:t>Методы самонаблюдения, анализа собственной деятельности и анализа конкретных педагогических ситуаций помогут родителям в воспитании ребенка: видеть его интересы, потребности, появление новых качеств личности, избегать конфликтов с детьми и находить оптимальные варианты решения возникающих педагогических задач.</w:t>
      </w:r>
    </w:p>
    <w:p w:rsidR="00CC355A" w:rsidRDefault="001B549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1410970</wp:posOffset>
            </wp:positionH>
            <wp:positionV relativeFrom="paragraph">
              <wp:posOffset>210820</wp:posOffset>
            </wp:positionV>
            <wp:extent cx="4654550" cy="3110865"/>
            <wp:effectExtent l="76200" t="57150" r="50800" b="13335"/>
            <wp:wrapTight wrapText="bothSides">
              <wp:wrapPolygon edited="0">
                <wp:start x="-354" y="-397"/>
                <wp:lineTo x="-354" y="21693"/>
                <wp:lineTo x="21747" y="21693"/>
                <wp:lineTo x="21836" y="20899"/>
                <wp:lineTo x="21836" y="1720"/>
                <wp:lineTo x="21747" y="-265"/>
                <wp:lineTo x="21747" y="-397"/>
                <wp:lineTo x="-354" y="-397"/>
              </wp:wrapPolygon>
            </wp:wrapTight>
            <wp:docPr id="1" name="Рисунок 1" descr="https://moi-universitet.ru/image/catalog/Blog2/chto-takoe-obshhee-nedorazvitie-rechi-onr-iii-urovnya-u-detej-doshkolnogo-vozrasta-i-kak-s-nim-sprav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i-universitet.ru/image/catalog/Blog2/chto-takoe-obshhee-nedorazvitie-rechi-onr-iii-urovnya-u-detej-doshkolnogo-vozrasta-i-kak-s-nim-spravits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110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rnd">
                      <a:solidFill>
                        <a:srgbClr val="C0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CC355A" w:rsidSect="00AD4843">
      <w:pgSz w:w="11906" w:h="16838"/>
      <w:pgMar w:top="567" w:right="850" w:bottom="709" w:left="851" w:header="708" w:footer="708" w:gutter="0"/>
      <w:pgBorders w:offsetFrom="page">
        <w:top w:val="flowersBlockPrint" w:sz="15" w:space="10" w:color="C00000"/>
        <w:left w:val="flowersBlockPrint" w:sz="15" w:space="10" w:color="C00000"/>
        <w:bottom w:val="flowersBlockPrint" w:sz="15" w:space="10" w:color="C00000"/>
        <w:right w:val="flowersBlockPrint" w:sz="15" w:space="10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1B5493"/>
    <w:rsid w:val="001B5493"/>
    <w:rsid w:val="00AD4843"/>
    <w:rsid w:val="00C35DE1"/>
    <w:rsid w:val="00CC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РОНО</cp:lastModifiedBy>
  <cp:revision>2</cp:revision>
  <cp:lastPrinted>2022-04-26T02:28:00Z</cp:lastPrinted>
  <dcterms:created xsi:type="dcterms:W3CDTF">2022-04-25T12:08:00Z</dcterms:created>
  <dcterms:modified xsi:type="dcterms:W3CDTF">2022-04-26T02:36:00Z</dcterms:modified>
</cp:coreProperties>
</file>